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CB318" w14:textId="77777777" w:rsidR="00674A51" w:rsidRPr="00674A51" w:rsidRDefault="00674A51" w:rsidP="00674A51">
      <w:pPr>
        <w:spacing w:after="0"/>
        <w:ind w:firstLine="709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bookmarkStart w:id="0" w:name="_Hlk159600435"/>
      <w:bookmarkEnd w:id="0"/>
      <w:r w:rsidRPr="00674A51">
        <w:rPr>
          <w:rFonts w:eastAsia="Times New Roman" w:cs="Times New Roman"/>
          <w:b/>
          <w:sz w:val="30"/>
          <w:szCs w:val="30"/>
          <w:lang w:eastAsia="ru-RU"/>
        </w:rPr>
        <w:t xml:space="preserve">Условия проведения конкурса </w:t>
      </w:r>
    </w:p>
    <w:p w14:paraId="5BBF5A3D" w14:textId="77777777" w:rsidR="00674A51" w:rsidRPr="00674A51" w:rsidRDefault="00674A51" w:rsidP="00674A51">
      <w:pPr>
        <w:spacing w:after="0"/>
        <w:ind w:firstLine="709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674A51">
        <w:rPr>
          <w:rFonts w:eastAsia="Times New Roman" w:cs="Times New Roman"/>
          <w:b/>
          <w:sz w:val="30"/>
          <w:szCs w:val="30"/>
          <w:lang w:eastAsia="ru-RU"/>
        </w:rPr>
        <w:t>«Инженерная экология»</w:t>
      </w:r>
    </w:p>
    <w:p w14:paraId="56F5AAAE" w14:textId="77777777" w:rsidR="00674A51" w:rsidRPr="00674A51" w:rsidRDefault="00674A51" w:rsidP="00674A51">
      <w:pPr>
        <w:spacing w:after="0"/>
        <w:ind w:firstLine="709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674A51">
        <w:rPr>
          <w:rFonts w:eastAsia="Times New Roman" w:cs="Times New Roman"/>
          <w:b/>
          <w:bCs/>
          <w:sz w:val="30"/>
          <w:szCs w:val="30"/>
          <w:lang w:eastAsia="ru-RU"/>
        </w:rPr>
        <w:t>(1 учащийся 14-18 лет)</w:t>
      </w:r>
    </w:p>
    <w:p w14:paraId="29A1AADB" w14:textId="77777777" w:rsidR="00674A51" w:rsidRPr="00674A51" w:rsidRDefault="00674A51" w:rsidP="00674A51">
      <w:pPr>
        <w:spacing w:after="0"/>
        <w:ind w:firstLine="709"/>
        <w:jc w:val="center"/>
        <w:rPr>
          <w:rFonts w:eastAsia="Times New Roman" w:cs="Times New Roman"/>
          <w:b/>
          <w:bCs/>
          <w:sz w:val="30"/>
          <w:szCs w:val="30"/>
          <w:lang w:eastAsia="ru-RU"/>
        </w:rPr>
      </w:pPr>
    </w:p>
    <w:p w14:paraId="3A245EA3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Инженерная экология – совокупность научных и инженерных принципов по улучшению природной среды, обеспечивающих чистую воду, воздух и землю для обитания человека и других организмов, а также по очистке загрязненных участков.</w:t>
      </w:r>
    </w:p>
    <w:p w14:paraId="204F6D35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Конкурсные задания объединены общей темой – определение засолённости почв.</w:t>
      </w:r>
    </w:p>
    <w:p w14:paraId="221D4380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Засоление почв во все времена являлось</w:t>
      </w:r>
      <w:r w:rsidRPr="00674A51">
        <w:rPr>
          <w:rFonts w:eastAsia="Times New Roman" w:cs="Times New Roman"/>
          <w:sz w:val="24"/>
          <w:szCs w:val="20"/>
          <w:lang w:eastAsia="ru-RU"/>
        </w:rPr>
        <w:t xml:space="preserve"> </w:t>
      </w:r>
      <w:r w:rsidRPr="00674A51">
        <w:rPr>
          <w:rFonts w:eastAsia="Times New Roman" w:cs="Times New Roman"/>
          <w:sz w:val="30"/>
          <w:szCs w:val="30"/>
          <w:lang w:eastAsia="ru-RU"/>
        </w:rPr>
        <w:t>серьезной проблемой для земледелия. Многие соли угольной, серной, соляной кислот, особенно соли натрия, резко ухудшают их плодородие.</w:t>
      </w:r>
    </w:p>
    <w:p w14:paraId="57B356A5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Засолённые почвы – почвы с повышенным (более 0,25%) содержанием легкорастворимых в воде минеральных солей. Они содержат соли щелочных и щёлочноземельных металлов (главным образом натрия, кальция, магния) серной, соляной и угольной кислот.</w:t>
      </w:r>
    </w:p>
    <w:p w14:paraId="160FED48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Засолённые почвы образуются в результате накопления солей в почве и почвенно-грунтовых водах, а также от затопления суши морской солёной водой. Обязательными факторами накопления солей на суше и засоления ими почв являются засушливый климат и затруднённый отток поверхностных и подпочвенных вод.</w:t>
      </w:r>
    </w:p>
    <w:p w14:paraId="7C0EA7DD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Участникам конкурса необходимо оценить качество почвы по степени засоленности.</w:t>
      </w:r>
    </w:p>
    <w:p w14:paraId="594AB8C7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Состав команды – 1 человек в возрасте 14-18 лет.</w:t>
      </w:r>
    </w:p>
    <w:p w14:paraId="229F8EEC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Конкурс проходит в 1 день, участники выполняют конкурсные задания.</w:t>
      </w:r>
    </w:p>
    <w:p w14:paraId="5E3ACB66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На выполнение конкурсных заданий отводится 3 часа.</w:t>
      </w:r>
    </w:p>
    <w:p w14:paraId="1099F5D4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Участники привозят самостоятельно:</w:t>
      </w:r>
    </w:p>
    <w:p w14:paraId="7D787D76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 xml:space="preserve">ноутбук – 1 шт.; </w:t>
      </w:r>
    </w:p>
    <w:p w14:paraId="12720198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USB-</w:t>
      </w:r>
      <w:proofErr w:type="spellStart"/>
      <w:r w:rsidRPr="00674A51">
        <w:rPr>
          <w:rFonts w:eastAsia="Times New Roman" w:cs="Times New Roman"/>
          <w:sz w:val="30"/>
          <w:szCs w:val="30"/>
          <w:lang w:eastAsia="ru-RU"/>
        </w:rPr>
        <w:t>флеш</w:t>
      </w:r>
      <w:proofErr w:type="spellEnd"/>
      <w:r w:rsidRPr="00674A51">
        <w:rPr>
          <w:rFonts w:eastAsia="Times New Roman" w:cs="Times New Roman"/>
          <w:sz w:val="30"/>
          <w:szCs w:val="30"/>
          <w:lang w:eastAsia="ru-RU"/>
        </w:rPr>
        <w:t>-накопитель – 1 шт.;</w:t>
      </w:r>
    </w:p>
    <w:p w14:paraId="3AB3E316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бумага формата А4 – 10 листов;</w:t>
      </w:r>
    </w:p>
    <w:p w14:paraId="221B85AE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папка со скоросшивателем на 10 листов формата А4 – 1 шт.;</w:t>
      </w:r>
    </w:p>
    <w:p w14:paraId="14E43104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миллиметровая бумага формата А4 – 10 листов;</w:t>
      </w:r>
    </w:p>
    <w:p w14:paraId="113920E6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шариковая (гелевая) ручка – 1 шт.;</w:t>
      </w:r>
    </w:p>
    <w:p w14:paraId="57AFE51B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линейка длиной 20 см – 1 шт.;</w:t>
      </w:r>
    </w:p>
    <w:p w14:paraId="11F51693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графитовый карандаш – 1 шт.;</w:t>
      </w:r>
    </w:p>
    <w:p w14:paraId="026FD01C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ластик – 1 шт.;</w:t>
      </w:r>
    </w:p>
    <w:p w14:paraId="168F7952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точилка – 1 шт.</w:t>
      </w:r>
    </w:p>
    <w:p w14:paraId="192E0CA5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 xml:space="preserve">До начала выполнения конкурсных заданий участнику необходимо создать папку на рабочем столе ноутбука и по мере выполнения заданий </w:t>
      </w:r>
      <w:r w:rsidRPr="00674A51">
        <w:rPr>
          <w:rFonts w:eastAsia="Times New Roman" w:cs="Times New Roman"/>
          <w:sz w:val="30"/>
          <w:szCs w:val="30"/>
          <w:lang w:eastAsia="ru-RU"/>
        </w:rPr>
        <w:lastRenderedPageBreak/>
        <w:t>сохранять все файлы в данной папке. Название папки – «Имя и фамилия учащегося».</w:t>
      </w:r>
    </w:p>
    <w:p w14:paraId="16A7D5DC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74A51">
        <w:rPr>
          <w:rFonts w:eastAsia="Times New Roman" w:cs="Times New Roman"/>
          <w:b/>
          <w:sz w:val="30"/>
          <w:szCs w:val="30"/>
          <w:lang w:eastAsia="ru-RU"/>
        </w:rPr>
        <w:t>Задание №1 «Определение рН солевой вытяжки из почвы»</w:t>
      </w:r>
    </w:p>
    <w:p w14:paraId="3FC40A13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Участникам конкурса необходимо:</w:t>
      </w:r>
    </w:p>
    <w:p w14:paraId="5EC35ABC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 xml:space="preserve"> приготовить солевую вытяжку из почвы;</w:t>
      </w:r>
    </w:p>
    <w:p w14:paraId="077CC45A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провести настройку рН-метра по трем буферным растворам с рН 4,01; 6,86 и 9,18;</w:t>
      </w:r>
    </w:p>
    <w:p w14:paraId="5885734E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измерить рН солевой вытяжки;</w:t>
      </w:r>
    </w:p>
    <w:p w14:paraId="12A56389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по полученным результатам сделать вывод об уровне кислотности или щёлочности почвы.</w:t>
      </w:r>
    </w:p>
    <w:p w14:paraId="6DE83D55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74A51">
        <w:rPr>
          <w:rFonts w:eastAsia="Times New Roman" w:cs="Times New Roman"/>
          <w:b/>
          <w:sz w:val="30"/>
          <w:szCs w:val="30"/>
          <w:lang w:eastAsia="ru-RU"/>
        </w:rPr>
        <w:t>Задание №2 «Приготовление водной вытяжки»</w:t>
      </w:r>
    </w:p>
    <w:p w14:paraId="0185D96C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Участникам конкурса необходимо:</w:t>
      </w:r>
    </w:p>
    <w:p w14:paraId="06F2BB4F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в правильных пропорциях приготовить водную вытяжку из почвы;</w:t>
      </w:r>
    </w:p>
    <w:p w14:paraId="29088C96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получить фильтрат водной вытяжки, используемый для дальнейшего анализа.</w:t>
      </w:r>
    </w:p>
    <w:p w14:paraId="48060F07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74A51">
        <w:rPr>
          <w:rFonts w:eastAsia="Times New Roman" w:cs="Times New Roman"/>
          <w:b/>
          <w:sz w:val="30"/>
          <w:szCs w:val="30"/>
          <w:lang w:eastAsia="ru-RU"/>
        </w:rPr>
        <w:t>Задание №3 «Определение сухого и прокалённого остатков»</w:t>
      </w:r>
    </w:p>
    <w:p w14:paraId="2B7B480A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Участникам конкурса необходимо:</w:t>
      </w:r>
    </w:p>
    <w:p w14:paraId="3387642D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провести выпаривание аликвотной части водной вытяжки из почвы;</w:t>
      </w:r>
    </w:p>
    <w:p w14:paraId="6C1AE331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провести высушивание сухого остатка в сушильном шкафу до постоянной массы при 105°С;</w:t>
      </w:r>
    </w:p>
    <w:p w14:paraId="5E8ACEA0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провести проверку полноты высушивания сухого остатка;</w:t>
      </w:r>
    </w:p>
    <w:p w14:paraId="0E25CBD6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определить массовую долю водорастворимых веществ (сухой остаток, %) в водной вытяжке;</w:t>
      </w:r>
    </w:p>
    <w:p w14:paraId="5B097FF2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провести прокаливание в муфеле при температуре 500-600°С;</w:t>
      </w:r>
    </w:p>
    <w:p w14:paraId="167E5164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рассчитать массовую долю прокаленного остатка.</w:t>
      </w:r>
    </w:p>
    <w:p w14:paraId="07052114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74A51">
        <w:rPr>
          <w:rFonts w:eastAsia="Times New Roman" w:cs="Times New Roman"/>
          <w:b/>
          <w:sz w:val="30"/>
          <w:szCs w:val="30"/>
          <w:lang w:eastAsia="ru-RU"/>
        </w:rPr>
        <w:t>Задание №4 «Определение щелочности почв»</w:t>
      </w:r>
    </w:p>
    <w:p w14:paraId="6AD2B522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Участникам конкурса необходимо:</w:t>
      </w:r>
    </w:p>
    <w:p w14:paraId="307BD463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определить щелочность водной вытяжки методом титрования;</w:t>
      </w:r>
    </w:p>
    <w:p w14:paraId="198F9755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определить общую щелочность водной вытяжки методом титрования.</w:t>
      </w:r>
    </w:p>
    <w:p w14:paraId="34AD68A7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74A51">
        <w:rPr>
          <w:rFonts w:eastAsia="Times New Roman" w:cs="Times New Roman"/>
          <w:b/>
          <w:sz w:val="30"/>
          <w:szCs w:val="30"/>
          <w:lang w:eastAsia="ru-RU"/>
        </w:rPr>
        <w:t>Задание №5 «Определение содержания хлорид-ионов в водяной вытяжке»</w:t>
      </w:r>
    </w:p>
    <w:p w14:paraId="7B94A129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Участникам конкурса необходимо:</w:t>
      </w:r>
    </w:p>
    <w:p w14:paraId="0FF7A193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построить калибровочный график с использованием серии стандартных растворов хлорида калия;</w:t>
      </w:r>
    </w:p>
    <w:p w14:paraId="29FE4BA9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определить ЭДС хлорид-ионов в водной вытяжке;</w:t>
      </w:r>
    </w:p>
    <w:p w14:paraId="1BA96245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определить массовую долю хлорид-ионов в почве.</w:t>
      </w:r>
    </w:p>
    <w:p w14:paraId="4C2BBCAB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74A51">
        <w:rPr>
          <w:rFonts w:eastAsia="Times New Roman" w:cs="Times New Roman"/>
          <w:b/>
          <w:sz w:val="30"/>
          <w:szCs w:val="30"/>
          <w:lang w:eastAsia="ru-RU"/>
        </w:rPr>
        <w:t>Задание №6 «Определение содержания сульфат-иона в водной вытяжке»</w:t>
      </w:r>
    </w:p>
    <w:p w14:paraId="44F1D086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Участникам конкурса необходимо:</w:t>
      </w:r>
    </w:p>
    <w:p w14:paraId="0BD98DCF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построить калибровочный график с использованием серии стандартных растворов сульфата натрия;</w:t>
      </w:r>
    </w:p>
    <w:p w14:paraId="3421EB9B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lastRenderedPageBreak/>
        <w:t>определить оптическую плотность водной вытяжки;</w:t>
      </w:r>
    </w:p>
    <w:p w14:paraId="145875FF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определить массовую долю сульфат-иона в почве.</w:t>
      </w:r>
    </w:p>
    <w:p w14:paraId="20B38590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b/>
          <w:sz w:val="30"/>
          <w:szCs w:val="30"/>
          <w:lang w:eastAsia="ru-RU"/>
        </w:rPr>
      </w:pPr>
      <w:r w:rsidRPr="00674A51">
        <w:rPr>
          <w:rFonts w:eastAsia="Times New Roman" w:cs="Times New Roman"/>
          <w:b/>
          <w:sz w:val="30"/>
          <w:szCs w:val="30"/>
          <w:lang w:eastAsia="ru-RU"/>
        </w:rPr>
        <w:t>Задание №7 «Выводы по работе»</w:t>
      </w:r>
    </w:p>
    <w:p w14:paraId="2217BB8F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После проведения анализов участникам конкурса необходимо установить степень засолённости почвы.</w:t>
      </w:r>
    </w:p>
    <w:p w14:paraId="0383130D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Участники выполняют 3 задания из вышеизложенных (на усмотрение оргкомитета).</w:t>
      </w:r>
    </w:p>
    <w:p w14:paraId="567E92BE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Во время проведения конкурса участники должны знать и строго выполнять правила безопасного поведения учащихся на конкурсной площадке.</w:t>
      </w:r>
    </w:p>
    <w:p w14:paraId="50D065A1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За грубые нарушения правил безопасного поведения учащихся, которые привели к порче оборудования, инструмента, травме, участники отстраняются от дальнейшего участия в конкурсе.</w:t>
      </w:r>
    </w:p>
    <w:p w14:paraId="65D7ACD3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</w:p>
    <w:p w14:paraId="1E0E049A" w14:textId="77777777" w:rsidR="00674A51" w:rsidRPr="00674A51" w:rsidRDefault="00674A51" w:rsidP="00674A51">
      <w:pPr>
        <w:spacing w:after="0"/>
        <w:ind w:firstLine="720"/>
        <w:jc w:val="center"/>
        <w:rPr>
          <w:rFonts w:eastAsia="Times New Roman" w:cs="Times New Roman"/>
          <w:b/>
          <w:sz w:val="30"/>
          <w:szCs w:val="30"/>
          <w:lang w:eastAsia="ru-RU"/>
        </w:rPr>
      </w:pPr>
      <w:r w:rsidRPr="00674A51">
        <w:rPr>
          <w:rFonts w:eastAsia="Times New Roman" w:cs="Times New Roman"/>
          <w:b/>
          <w:sz w:val="30"/>
          <w:szCs w:val="30"/>
          <w:lang w:eastAsia="ru-RU"/>
        </w:rPr>
        <w:t>Показатели и критерии оценок конкурса</w:t>
      </w:r>
    </w:p>
    <w:p w14:paraId="1AD35BA5" w14:textId="77777777" w:rsidR="00674A51" w:rsidRPr="00674A51" w:rsidRDefault="00674A51" w:rsidP="00674A51">
      <w:pPr>
        <w:spacing w:after="0"/>
        <w:ind w:firstLine="720"/>
        <w:jc w:val="both"/>
        <w:rPr>
          <w:rFonts w:eastAsia="Times New Roman" w:cs="Times New Roman"/>
          <w:sz w:val="30"/>
          <w:szCs w:val="30"/>
          <w:lang w:eastAsia="ru-RU"/>
        </w:rPr>
      </w:pPr>
      <w:r w:rsidRPr="00674A51">
        <w:rPr>
          <w:rFonts w:eastAsia="Times New Roman" w:cs="Times New Roman"/>
          <w:sz w:val="30"/>
          <w:szCs w:val="30"/>
          <w:lang w:eastAsia="ru-RU"/>
        </w:rPr>
        <w:t>Максимальная сумма баллов за выполнение конкурсных заданий – 100.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58"/>
        <w:gridCol w:w="6186"/>
      </w:tblGrid>
      <w:tr w:rsidR="00674A51" w:rsidRPr="00674A51" w14:paraId="695A0689" w14:textId="77777777" w:rsidTr="00A26844">
        <w:tc>
          <w:tcPr>
            <w:tcW w:w="3256" w:type="dxa"/>
            <w:vAlign w:val="center"/>
          </w:tcPr>
          <w:p w14:paraId="396F784C" w14:textId="77777777" w:rsidR="00674A51" w:rsidRPr="00674A51" w:rsidRDefault="00674A51" w:rsidP="00674A51">
            <w:pPr>
              <w:jc w:val="center"/>
              <w:rPr>
                <w:sz w:val="30"/>
                <w:szCs w:val="30"/>
                <w:lang w:eastAsia="ru-RU"/>
              </w:rPr>
            </w:pPr>
            <w:r w:rsidRPr="00674A51">
              <w:rPr>
                <w:sz w:val="30"/>
                <w:szCs w:val="30"/>
                <w:lang w:eastAsia="ru-RU"/>
              </w:rPr>
              <w:t xml:space="preserve">№ </w:t>
            </w:r>
          </w:p>
          <w:p w14:paraId="0466CDA9" w14:textId="77777777" w:rsidR="00674A51" w:rsidRPr="00674A51" w:rsidRDefault="00674A51" w:rsidP="00674A51">
            <w:pPr>
              <w:jc w:val="center"/>
              <w:rPr>
                <w:sz w:val="30"/>
                <w:szCs w:val="30"/>
                <w:lang w:eastAsia="ru-RU"/>
              </w:rPr>
            </w:pPr>
            <w:r w:rsidRPr="00674A51">
              <w:rPr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6423" w:type="dxa"/>
            <w:vAlign w:val="center"/>
          </w:tcPr>
          <w:p w14:paraId="76EC7BE5" w14:textId="77777777" w:rsidR="00674A51" w:rsidRPr="00674A51" w:rsidRDefault="00674A51" w:rsidP="00674A51">
            <w:pPr>
              <w:ind w:firstLine="709"/>
              <w:jc w:val="center"/>
              <w:rPr>
                <w:sz w:val="30"/>
                <w:szCs w:val="30"/>
                <w:lang w:eastAsia="ru-RU"/>
              </w:rPr>
            </w:pPr>
            <w:proofErr w:type="spellStart"/>
            <w:r w:rsidRPr="00674A51">
              <w:rPr>
                <w:sz w:val="30"/>
                <w:szCs w:val="30"/>
                <w:lang w:eastAsia="ru-RU"/>
              </w:rPr>
              <w:t>Кол-во</w:t>
            </w:r>
            <w:proofErr w:type="spellEnd"/>
            <w:r w:rsidRPr="00674A51">
              <w:rPr>
                <w:sz w:val="30"/>
                <w:szCs w:val="30"/>
                <w:lang w:eastAsia="ru-RU"/>
              </w:rPr>
              <w:t xml:space="preserve"> </w:t>
            </w:r>
            <w:proofErr w:type="spellStart"/>
            <w:r w:rsidRPr="00674A51">
              <w:rPr>
                <w:sz w:val="30"/>
                <w:szCs w:val="30"/>
                <w:lang w:eastAsia="ru-RU"/>
              </w:rPr>
              <w:t>баллов</w:t>
            </w:r>
            <w:proofErr w:type="spellEnd"/>
          </w:p>
        </w:tc>
      </w:tr>
      <w:tr w:rsidR="00674A51" w:rsidRPr="00674A51" w14:paraId="41354017" w14:textId="77777777" w:rsidTr="00A26844">
        <w:tc>
          <w:tcPr>
            <w:tcW w:w="3256" w:type="dxa"/>
            <w:vAlign w:val="center"/>
          </w:tcPr>
          <w:p w14:paraId="3DB9A9D5" w14:textId="77777777" w:rsidR="00674A51" w:rsidRPr="00674A51" w:rsidRDefault="00674A51" w:rsidP="00674A51">
            <w:pPr>
              <w:jc w:val="center"/>
              <w:rPr>
                <w:sz w:val="30"/>
                <w:szCs w:val="30"/>
                <w:lang w:eastAsia="ru-RU"/>
              </w:rPr>
            </w:pPr>
            <w:proofErr w:type="spellStart"/>
            <w:r w:rsidRPr="00674A51">
              <w:rPr>
                <w:sz w:val="30"/>
                <w:szCs w:val="30"/>
                <w:lang w:eastAsia="ru-RU"/>
              </w:rPr>
              <w:t>Задание</w:t>
            </w:r>
            <w:proofErr w:type="spellEnd"/>
            <w:r w:rsidRPr="00674A51">
              <w:rPr>
                <w:sz w:val="30"/>
                <w:szCs w:val="30"/>
                <w:lang w:eastAsia="ru-RU"/>
              </w:rPr>
              <w:t xml:space="preserve"> №1</w:t>
            </w:r>
          </w:p>
        </w:tc>
        <w:tc>
          <w:tcPr>
            <w:tcW w:w="6423" w:type="dxa"/>
            <w:vAlign w:val="center"/>
          </w:tcPr>
          <w:p w14:paraId="16B53815" w14:textId="77777777" w:rsidR="00674A51" w:rsidRPr="00674A51" w:rsidRDefault="00674A51" w:rsidP="00674A51">
            <w:pPr>
              <w:ind w:firstLine="709"/>
              <w:jc w:val="center"/>
              <w:rPr>
                <w:sz w:val="30"/>
                <w:szCs w:val="30"/>
                <w:lang w:eastAsia="ru-RU"/>
              </w:rPr>
            </w:pPr>
            <w:r w:rsidRPr="00674A51">
              <w:rPr>
                <w:sz w:val="30"/>
                <w:szCs w:val="30"/>
                <w:lang w:eastAsia="ru-RU"/>
              </w:rPr>
              <w:t>15</w:t>
            </w:r>
          </w:p>
        </w:tc>
      </w:tr>
      <w:tr w:rsidR="00674A51" w:rsidRPr="00674A51" w14:paraId="7B73F1AD" w14:textId="77777777" w:rsidTr="00A26844">
        <w:tc>
          <w:tcPr>
            <w:tcW w:w="3256" w:type="dxa"/>
            <w:vAlign w:val="center"/>
          </w:tcPr>
          <w:p w14:paraId="32E8909E" w14:textId="77777777" w:rsidR="00674A51" w:rsidRPr="00674A51" w:rsidRDefault="00674A51" w:rsidP="00674A51">
            <w:pPr>
              <w:jc w:val="center"/>
              <w:rPr>
                <w:sz w:val="30"/>
                <w:szCs w:val="30"/>
                <w:lang w:eastAsia="ru-RU"/>
              </w:rPr>
            </w:pPr>
            <w:proofErr w:type="spellStart"/>
            <w:r w:rsidRPr="00674A51">
              <w:rPr>
                <w:sz w:val="30"/>
                <w:szCs w:val="30"/>
                <w:lang w:eastAsia="ru-RU"/>
              </w:rPr>
              <w:t>Задание</w:t>
            </w:r>
            <w:proofErr w:type="spellEnd"/>
            <w:r w:rsidRPr="00674A51">
              <w:rPr>
                <w:sz w:val="30"/>
                <w:szCs w:val="30"/>
                <w:lang w:eastAsia="ru-RU"/>
              </w:rPr>
              <w:t xml:space="preserve"> №2</w:t>
            </w:r>
          </w:p>
        </w:tc>
        <w:tc>
          <w:tcPr>
            <w:tcW w:w="6423" w:type="dxa"/>
            <w:vAlign w:val="center"/>
          </w:tcPr>
          <w:p w14:paraId="1F00C435" w14:textId="77777777" w:rsidR="00674A51" w:rsidRPr="00674A51" w:rsidRDefault="00674A51" w:rsidP="00674A51">
            <w:pPr>
              <w:ind w:firstLine="709"/>
              <w:jc w:val="center"/>
              <w:rPr>
                <w:sz w:val="30"/>
                <w:szCs w:val="30"/>
                <w:lang w:eastAsia="ru-RU"/>
              </w:rPr>
            </w:pPr>
            <w:r w:rsidRPr="00674A51">
              <w:rPr>
                <w:sz w:val="30"/>
                <w:szCs w:val="30"/>
                <w:lang w:eastAsia="ru-RU"/>
              </w:rPr>
              <w:t>5</w:t>
            </w:r>
          </w:p>
        </w:tc>
      </w:tr>
      <w:tr w:rsidR="00674A51" w:rsidRPr="00674A51" w14:paraId="712AC2A4" w14:textId="77777777" w:rsidTr="00A26844">
        <w:tc>
          <w:tcPr>
            <w:tcW w:w="3256" w:type="dxa"/>
            <w:vAlign w:val="center"/>
          </w:tcPr>
          <w:p w14:paraId="2A0B848B" w14:textId="77777777" w:rsidR="00674A51" w:rsidRPr="00674A51" w:rsidRDefault="00674A51" w:rsidP="00674A51">
            <w:pPr>
              <w:jc w:val="center"/>
              <w:rPr>
                <w:sz w:val="30"/>
                <w:szCs w:val="30"/>
                <w:lang w:eastAsia="ru-RU"/>
              </w:rPr>
            </w:pPr>
            <w:proofErr w:type="spellStart"/>
            <w:r w:rsidRPr="00674A51">
              <w:rPr>
                <w:sz w:val="30"/>
                <w:szCs w:val="30"/>
                <w:lang w:eastAsia="ru-RU"/>
              </w:rPr>
              <w:t>Задание</w:t>
            </w:r>
            <w:proofErr w:type="spellEnd"/>
            <w:r w:rsidRPr="00674A51">
              <w:rPr>
                <w:sz w:val="30"/>
                <w:szCs w:val="30"/>
                <w:lang w:eastAsia="ru-RU"/>
              </w:rPr>
              <w:t xml:space="preserve"> №3</w:t>
            </w:r>
          </w:p>
        </w:tc>
        <w:tc>
          <w:tcPr>
            <w:tcW w:w="6423" w:type="dxa"/>
            <w:vAlign w:val="center"/>
          </w:tcPr>
          <w:p w14:paraId="16E8845E" w14:textId="77777777" w:rsidR="00674A51" w:rsidRPr="00674A51" w:rsidRDefault="00674A51" w:rsidP="00674A51">
            <w:pPr>
              <w:ind w:firstLine="709"/>
              <w:jc w:val="center"/>
              <w:rPr>
                <w:sz w:val="30"/>
                <w:szCs w:val="30"/>
                <w:lang w:eastAsia="ru-RU"/>
              </w:rPr>
            </w:pPr>
            <w:r w:rsidRPr="00674A51">
              <w:rPr>
                <w:sz w:val="30"/>
                <w:szCs w:val="30"/>
                <w:lang w:eastAsia="ru-RU"/>
              </w:rPr>
              <w:t>30</w:t>
            </w:r>
          </w:p>
        </w:tc>
      </w:tr>
      <w:tr w:rsidR="00674A51" w:rsidRPr="00674A51" w14:paraId="1803CD2F" w14:textId="77777777" w:rsidTr="00A26844">
        <w:tc>
          <w:tcPr>
            <w:tcW w:w="3256" w:type="dxa"/>
            <w:vAlign w:val="center"/>
          </w:tcPr>
          <w:p w14:paraId="107A0C23" w14:textId="77777777" w:rsidR="00674A51" w:rsidRPr="00674A51" w:rsidRDefault="00674A51" w:rsidP="00674A51">
            <w:pPr>
              <w:jc w:val="center"/>
              <w:rPr>
                <w:sz w:val="30"/>
                <w:szCs w:val="30"/>
                <w:lang w:eastAsia="ru-RU"/>
              </w:rPr>
            </w:pPr>
            <w:proofErr w:type="spellStart"/>
            <w:r w:rsidRPr="00674A51">
              <w:rPr>
                <w:sz w:val="30"/>
                <w:szCs w:val="30"/>
                <w:lang w:eastAsia="ru-RU"/>
              </w:rPr>
              <w:t>Задание</w:t>
            </w:r>
            <w:proofErr w:type="spellEnd"/>
            <w:r w:rsidRPr="00674A51">
              <w:rPr>
                <w:sz w:val="30"/>
                <w:szCs w:val="30"/>
                <w:lang w:eastAsia="ru-RU"/>
              </w:rPr>
              <w:t xml:space="preserve"> №4</w:t>
            </w:r>
          </w:p>
        </w:tc>
        <w:tc>
          <w:tcPr>
            <w:tcW w:w="6423" w:type="dxa"/>
            <w:vAlign w:val="center"/>
          </w:tcPr>
          <w:p w14:paraId="35304640" w14:textId="77777777" w:rsidR="00674A51" w:rsidRPr="00674A51" w:rsidRDefault="00674A51" w:rsidP="00674A51">
            <w:pPr>
              <w:ind w:firstLine="709"/>
              <w:jc w:val="center"/>
              <w:rPr>
                <w:sz w:val="30"/>
                <w:szCs w:val="30"/>
                <w:lang w:eastAsia="ru-RU"/>
              </w:rPr>
            </w:pPr>
            <w:r w:rsidRPr="00674A51">
              <w:rPr>
                <w:sz w:val="30"/>
                <w:szCs w:val="30"/>
                <w:lang w:eastAsia="ru-RU"/>
              </w:rPr>
              <w:t>15</w:t>
            </w:r>
          </w:p>
        </w:tc>
      </w:tr>
      <w:tr w:rsidR="00674A51" w:rsidRPr="00674A51" w14:paraId="3440AE97" w14:textId="77777777" w:rsidTr="00A26844">
        <w:tc>
          <w:tcPr>
            <w:tcW w:w="3256" w:type="dxa"/>
            <w:vAlign w:val="center"/>
          </w:tcPr>
          <w:p w14:paraId="64E345EF" w14:textId="77777777" w:rsidR="00674A51" w:rsidRPr="00674A51" w:rsidRDefault="00674A51" w:rsidP="00674A51">
            <w:pPr>
              <w:jc w:val="center"/>
              <w:rPr>
                <w:sz w:val="30"/>
                <w:szCs w:val="30"/>
                <w:lang w:eastAsia="ru-RU"/>
              </w:rPr>
            </w:pPr>
            <w:proofErr w:type="spellStart"/>
            <w:r w:rsidRPr="00674A51">
              <w:rPr>
                <w:sz w:val="30"/>
                <w:szCs w:val="30"/>
                <w:lang w:eastAsia="ru-RU"/>
              </w:rPr>
              <w:t>Задание</w:t>
            </w:r>
            <w:proofErr w:type="spellEnd"/>
            <w:r w:rsidRPr="00674A51">
              <w:rPr>
                <w:sz w:val="30"/>
                <w:szCs w:val="30"/>
                <w:lang w:eastAsia="ru-RU"/>
              </w:rPr>
              <w:t xml:space="preserve"> №5</w:t>
            </w:r>
          </w:p>
        </w:tc>
        <w:tc>
          <w:tcPr>
            <w:tcW w:w="6423" w:type="dxa"/>
            <w:vAlign w:val="center"/>
          </w:tcPr>
          <w:p w14:paraId="7DFED50F" w14:textId="77777777" w:rsidR="00674A51" w:rsidRPr="00674A51" w:rsidRDefault="00674A51" w:rsidP="00674A51">
            <w:pPr>
              <w:ind w:firstLine="709"/>
              <w:jc w:val="center"/>
              <w:rPr>
                <w:sz w:val="30"/>
                <w:szCs w:val="30"/>
                <w:lang w:eastAsia="ru-RU"/>
              </w:rPr>
            </w:pPr>
            <w:r w:rsidRPr="00674A51">
              <w:rPr>
                <w:sz w:val="30"/>
                <w:szCs w:val="30"/>
                <w:lang w:eastAsia="ru-RU"/>
              </w:rPr>
              <w:t>15</w:t>
            </w:r>
          </w:p>
        </w:tc>
      </w:tr>
      <w:tr w:rsidR="00674A51" w:rsidRPr="00674A51" w14:paraId="6A508677" w14:textId="77777777" w:rsidTr="00A26844">
        <w:tc>
          <w:tcPr>
            <w:tcW w:w="3256" w:type="dxa"/>
            <w:vAlign w:val="center"/>
          </w:tcPr>
          <w:p w14:paraId="3076A05D" w14:textId="77777777" w:rsidR="00674A51" w:rsidRPr="00674A51" w:rsidRDefault="00674A51" w:rsidP="00674A51">
            <w:pPr>
              <w:jc w:val="center"/>
              <w:rPr>
                <w:sz w:val="30"/>
                <w:szCs w:val="30"/>
                <w:lang w:eastAsia="ru-RU"/>
              </w:rPr>
            </w:pPr>
            <w:proofErr w:type="spellStart"/>
            <w:r w:rsidRPr="00674A51">
              <w:rPr>
                <w:sz w:val="30"/>
                <w:szCs w:val="30"/>
                <w:lang w:eastAsia="ru-RU"/>
              </w:rPr>
              <w:t>Задание</w:t>
            </w:r>
            <w:proofErr w:type="spellEnd"/>
            <w:r w:rsidRPr="00674A51">
              <w:rPr>
                <w:sz w:val="30"/>
                <w:szCs w:val="30"/>
                <w:lang w:eastAsia="ru-RU"/>
              </w:rPr>
              <w:t xml:space="preserve"> №6</w:t>
            </w:r>
          </w:p>
        </w:tc>
        <w:tc>
          <w:tcPr>
            <w:tcW w:w="6423" w:type="dxa"/>
            <w:vAlign w:val="center"/>
          </w:tcPr>
          <w:p w14:paraId="51F2CA87" w14:textId="77777777" w:rsidR="00674A51" w:rsidRPr="00674A51" w:rsidRDefault="00674A51" w:rsidP="00674A51">
            <w:pPr>
              <w:ind w:firstLine="709"/>
              <w:jc w:val="center"/>
              <w:rPr>
                <w:sz w:val="30"/>
                <w:szCs w:val="30"/>
                <w:lang w:eastAsia="ru-RU"/>
              </w:rPr>
            </w:pPr>
            <w:r w:rsidRPr="00674A51">
              <w:rPr>
                <w:sz w:val="30"/>
                <w:szCs w:val="30"/>
                <w:lang w:eastAsia="ru-RU"/>
              </w:rPr>
              <w:t>15</w:t>
            </w:r>
          </w:p>
        </w:tc>
      </w:tr>
      <w:tr w:rsidR="00674A51" w:rsidRPr="00674A51" w14:paraId="08E74831" w14:textId="77777777" w:rsidTr="00A26844">
        <w:tc>
          <w:tcPr>
            <w:tcW w:w="3256" w:type="dxa"/>
            <w:vAlign w:val="center"/>
          </w:tcPr>
          <w:p w14:paraId="2E4372E0" w14:textId="77777777" w:rsidR="00674A51" w:rsidRPr="00674A51" w:rsidRDefault="00674A51" w:rsidP="00674A51">
            <w:pPr>
              <w:jc w:val="center"/>
              <w:rPr>
                <w:sz w:val="30"/>
                <w:szCs w:val="30"/>
                <w:lang w:eastAsia="ru-RU"/>
              </w:rPr>
            </w:pPr>
            <w:proofErr w:type="spellStart"/>
            <w:r w:rsidRPr="00674A51">
              <w:rPr>
                <w:sz w:val="30"/>
                <w:szCs w:val="30"/>
                <w:lang w:eastAsia="ru-RU"/>
              </w:rPr>
              <w:t>Задание</w:t>
            </w:r>
            <w:proofErr w:type="spellEnd"/>
            <w:r w:rsidRPr="00674A51">
              <w:rPr>
                <w:sz w:val="30"/>
                <w:szCs w:val="30"/>
                <w:lang w:eastAsia="ru-RU"/>
              </w:rPr>
              <w:t xml:space="preserve"> №7</w:t>
            </w:r>
          </w:p>
        </w:tc>
        <w:tc>
          <w:tcPr>
            <w:tcW w:w="6423" w:type="dxa"/>
            <w:vAlign w:val="center"/>
          </w:tcPr>
          <w:p w14:paraId="6C9AC793" w14:textId="77777777" w:rsidR="00674A51" w:rsidRPr="00674A51" w:rsidRDefault="00674A51" w:rsidP="00674A51">
            <w:pPr>
              <w:ind w:firstLine="709"/>
              <w:jc w:val="center"/>
              <w:rPr>
                <w:sz w:val="30"/>
                <w:szCs w:val="30"/>
                <w:lang w:eastAsia="ru-RU"/>
              </w:rPr>
            </w:pPr>
            <w:r w:rsidRPr="00674A51">
              <w:rPr>
                <w:sz w:val="30"/>
                <w:szCs w:val="30"/>
                <w:lang w:eastAsia="ru-RU"/>
              </w:rPr>
              <w:t>5</w:t>
            </w:r>
          </w:p>
        </w:tc>
      </w:tr>
    </w:tbl>
    <w:p w14:paraId="2BC947F5" w14:textId="77777777" w:rsidR="00674A51" w:rsidRPr="00674A51" w:rsidRDefault="00674A51" w:rsidP="00674A51">
      <w:pPr>
        <w:spacing w:line="259" w:lineRule="auto"/>
        <w:rPr>
          <w:rFonts w:eastAsia="Times New Roman" w:cs="Times New Roman"/>
          <w:sz w:val="30"/>
          <w:szCs w:val="30"/>
          <w:lang w:eastAsia="ru-RU"/>
        </w:rPr>
      </w:pPr>
    </w:p>
    <w:p w14:paraId="4EA42C2A" w14:textId="17CAB3EA" w:rsidR="00F12C76" w:rsidRDefault="00F12C76" w:rsidP="00674A51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DF"/>
    <w:rsid w:val="00033D74"/>
    <w:rsid w:val="00294D57"/>
    <w:rsid w:val="003F10DF"/>
    <w:rsid w:val="00674A51"/>
    <w:rsid w:val="006C0B77"/>
    <w:rsid w:val="008242FF"/>
    <w:rsid w:val="00870751"/>
    <w:rsid w:val="008F40B8"/>
    <w:rsid w:val="00922C48"/>
    <w:rsid w:val="00B915B7"/>
    <w:rsid w:val="00CF1F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0EE82"/>
  <w15:chartTrackingRefBased/>
  <w15:docId w15:val="{BCE7B4BE-C9A9-4E8F-998F-17EAC7C1F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F10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0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0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0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0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0D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0D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0D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0D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0D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3F10D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3F10D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F10DF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3F10DF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3F10D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3F10D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3F10D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3F10D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3F10D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10D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3F10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10D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3F10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10DF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3F10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10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10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10DF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3F10DF"/>
    <w:rPr>
      <w:b/>
      <w:bCs/>
      <w:smallCaps/>
      <w:color w:val="2F5496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674A51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67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kab208</dc:creator>
  <cp:keywords/>
  <dc:description/>
  <cp:lastModifiedBy>kab208</cp:lastModifiedBy>
  <cp:revision>2</cp:revision>
  <dcterms:created xsi:type="dcterms:W3CDTF">2025-01-31T08:57:00Z</dcterms:created>
  <dcterms:modified xsi:type="dcterms:W3CDTF">2025-01-31T08:57:00Z</dcterms:modified>
</cp:coreProperties>
</file>